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937D8A" w:rsidP="00A45EDF">
      <w:pPr>
        <w:jc w:val="center"/>
        <w:rPr>
          <w:b/>
          <w:lang w:val="en-US"/>
        </w:rPr>
      </w:pPr>
      <w:r>
        <w:rPr>
          <w:b/>
          <w:lang w:val="en-US"/>
        </w:rPr>
        <w:t>MSc in Business, Language and Culture</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637FD4" w:rsidRPr="0061037D" w:rsidRDefault="00637FD4" w:rsidP="00637FD4">
      <w:pPr>
        <w:pStyle w:val="Listeafsnit"/>
        <w:numPr>
          <w:ilvl w:val="0"/>
          <w:numId w:val="1"/>
        </w:numPr>
        <w:rPr>
          <w:lang w:val="en-US"/>
        </w:rPr>
      </w:pPr>
      <w:r w:rsidRPr="0061037D">
        <w:rPr>
          <w:lang w:val="en-US"/>
        </w:rPr>
        <w:t>Download this form and be sure to save it on your computer</w:t>
      </w:r>
      <w:r w:rsidRPr="0061037D">
        <w:rPr>
          <w:lang w:val="en-US"/>
        </w:rPr>
        <w:br/>
      </w:r>
    </w:p>
    <w:p w:rsidR="00637FD4" w:rsidRPr="0061037D" w:rsidRDefault="00637FD4" w:rsidP="00637FD4">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637FD4" w:rsidRPr="0061037D" w:rsidRDefault="00637FD4" w:rsidP="00637FD4">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637FD4" w:rsidRDefault="00637FD4" w:rsidP="00637FD4">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637FD4" w:rsidRDefault="00637FD4" w:rsidP="00637FD4">
      <w:pPr>
        <w:pStyle w:val="Listeafsnit"/>
        <w:numPr>
          <w:ilvl w:val="0"/>
          <w:numId w:val="1"/>
        </w:numPr>
        <w:rPr>
          <w:lang w:val="en-US"/>
        </w:rPr>
      </w:pPr>
      <w:r w:rsidRPr="00637FD4">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937D8A" w:rsidRDefault="003223A3" w:rsidP="005E3B24">
      <w:pPr>
        <w:pStyle w:val="Listeafsnit"/>
        <w:numPr>
          <w:ilvl w:val="0"/>
          <w:numId w:val="3"/>
        </w:numPr>
        <w:rPr>
          <w:i/>
          <w:lang w:val="en-US"/>
        </w:rPr>
      </w:pPr>
      <w:r w:rsidRPr="00937D8A">
        <w:rPr>
          <w:i/>
          <w:lang w:val="en-US"/>
        </w:rPr>
        <w:t>Language requirement</w:t>
      </w:r>
    </w:p>
    <w:p w:rsidR="003223A3" w:rsidRPr="00937D8A" w:rsidRDefault="003223A3" w:rsidP="005E3B24">
      <w:pPr>
        <w:pStyle w:val="Listeafsnit"/>
        <w:numPr>
          <w:ilvl w:val="0"/>
          <w:numId w:val="3"/>
        </w:numPr>
        <w:rPr>
          <w:i/>
          <w:lang w:val="en-US"/>
        </w:rPr>
      </w:pPr>
      <w:r w:rsidRPr="00937D8A">
        <w:rPr>
          <w:i/>
          <w:lang w:val="en-US"/>
        </w:rPr>
        <w:t>Selection criteria</w:t>
      </w:r>
    </w:p>
    <w:p w:rsidR="003223A3" w:rsidRPr="003223A3" w:rsidRDefault="00637FD4" w:rsidP="005E3B24">
      <w:pPr>
        <w:pStyle w:val="Listeafsnit"/>
        <w:numPr>
          <w:ilvl w:val="0"/>
          <w:numId w:val="3"/>
        </w:numPr>
        <w:rPr>
          <w:i/>
          <w:lang w:val="en-US"/>
        </w:rPr>
      </w:pPr>
      <w:hyperlink r:id="rId5" w:history="1">
        <w:r w:rsidR="003223A3" w:rsidRPr="005E3B24">
          <w:rPr>
            <w:rStyle w:val="Hyperlink"/>
            <w:i/>
            <w:lang w:val="en-US"/>
          </w:rPr>
          <w:t>Deadlines</w:t>
        </w:r>
      </w:hyperlink>
    </w:p>
    <w:p w:rsidR="003223A3" w:rsidRPr="003223A3" w:rsidRDefault="00637FD4"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334"/>
        <w:gridCol w:w="2030"/>
        <w:gridCol w:w="2168"/>
        <w:gridCol w:w="2096"/>
      </w:tblGrid>
      <w:tr w:rsidR="00980A90" w:rsidTr="00980A90">
        <w:tc>
          <w:tcPr>
            <w:tcW w:w="3334" w:type="dxa"/>
          </w:tcPr>
          <w:p w:rsidR="00AF6D2A" w:rsidRDefault="00637FD4"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030"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980A90">
        <w:tc>
          <w:tcPr>
            <w:tcW w:w="3334" w:type="dxa"/>
          </w:tcPr>
          <w:p w:rsidR="00140532" w:rsidRPr="00E76964" w:rsidRDefault="00140532" w:rsidP="00140532">
            <w:pPr>
              <w:jc w:val="center"/>
              <w:rPr>
                <w:b/>
                <w:i/>
                <w:color w:val="2E74B5" w:themeColor="accent1" w:themeShade="BF"/>
                <w:sz w:val="20"/>
                <w:szCs w:val="20"/>
                <w:lang w:val="en-US"/>
              </w:rPr>
            </w:pPr>
            <w:r w:rsidRPr="00E76964">
              <w:rPr>
                <w:b/>
                <w:i/>
                <w:color w:val="2E74B5" w:themeColor="accent1" w:themeShade="BF"/>
                <w:sz w:val="20"/>
                <w:szCs w:val="20"/>
                <w:lang w:val="en-US"/>
              </w:rPr>
              <w:t>Example: Marketing (5 ECTS-points)</w:t>
            </w:r>
            <w:r w:rsidRPr="00E76964">
              <w:rPr>
                <w:b/>
                <w:i/>
                <w:color w:val="2E74B5" w:themeColor="accent1" w:themeShade="BF"/>
                <w:sz w:val="20"/>
                <w:szCs w:val="20"/>
                <w:lang w:val="en-US"/>
              </w:rPr>
              <w:br/>
            </w:r>
          </w:p>
        </w:tc>
        <w:tc>
          <w:tcPr>
            <w:tcW w:w="2030" w:type="dxa"/>
          </w:tcPr>
          <w:p w:rsidR="00140532" w:rsidRPr="00E76964" w:rsidRDefault="00140532" w:rsidP="00140532">
            <w:pPr>
              <w:jc w:val="center"/>
              <w:rPr>
                <w:b/>
                <w:i/>
                <w:color w:val="2E74B5" w:themeColor="accent1" w:themeShade="BF"/>
                <w:sz w:val="20"/>
                <w:szCs w:val="20"/>
                <w:lang w:val="en-US"/>
              </w:rPr>
            </w:pPr>
            <w:r w:rsidRPr="00E76964">
              <w:rPr>
                <w:b/>
                <w:i/>
                <w:color w:val="2E74B5" w:themeColor="accent1" w:themeShade="BF"/>
                <w:sz w:val="20"/>
                <w:szCs w:val="20"/>
                <w:lang w:val="en-US"/>
              </w:rPr>
              <w:t>Marketing A (3 ECTS-points)</w:t>
            </w:r>
            <w:r w:rsidRPr="00E76964">
              <w:rPr>
                <w:b/>
                <w:i/>
                <w:color w:val="2E74B5" w:themeColor="accent1" w:themeShade="BF"/>
                <w:sz w:val="20"/>
                <w:szCs w:val="20"/>
                <w:lang w:val="en-US"/>
              </w:rPr>
              <w:br/>
              <w:t>Marketing B (3 ECTS-points)</w:t>
            </w:r>
          </w:p>
        </w:tc>
        <w:tc>
          <w:tcPr>
            <w:tcW w:w="2168" w:type="dxa"/>
          </w:tcPr>
          <w:p w:rsidR="00140532" w:rsidRPr="00E76964" w:rsidRDefault="00140532" w:rsidP="00140532">
            <w:pPr>
              <w:jc w:val="center"/>
              <w:rPr>
                <w:b/>
                <w:i/>
                <w:color w:val="2E74B5" w:themeColor="accent1" w:themeShade="BF"/>
                <w:sz w:val="20"/>
                <w:szCs w:val="20"/>
                <w:lang w:val="en-US"/>
              </w:rPr>
            </w:pPr>
            <w:r w:rsidRPr="00E76964">
              <w:rPr>
                <w:b/>
                <w:i/>
                <w:color w:val="2E74B5" w:themeColor="accent1" w:themeShade="BF"/>
                <w:sz w:val="20"/>
                <w:szCs w:val="20"/>
                <w:lang w:val="en-US"/>
              </w:rPr>
              <w:t>Marketing A: current grade transcript</w:t>
            </w:r>
            <w:r w:rsidRPr="00E76964">
              <w:rPr>
                <w:b/>
                <w:i/>
                <w:color w:val="2E74B5" w:themeColor="accent1" w:themeShade="BF"/>
                <w:sz w:val="20"/>
                <w:szCs w:val="20"/>
                <w:lang w:val="en-US"/>
              </w:rPr>
              <w:br/>
              <w:t xml:space="preserve">Marketing B: </w:t>
            </w:r>
            <w:r w:rsidR="009A4B48" w:rsidRPr="00E76964">
              <w:rPr>
                <w:b/>
                <w:i/>
                <w:color w:val="2E74B5" w:themeColor="accent1" w:themeShade="BF"/>
                <w:sz w:val="20"/>
                <w:szCs w:val="20"/>
                <w:lang w:val="en-US"/>
              </w:rPr>
              <w:t>spring course registration</w:t>
            </w:r>
          </w:p>
        </w:tc>
        <w:tc>
          <w:tcPr>
            <w:tcW w:w="2096" w:type="dxa"/>
          </w:tcPr>
          <w:p w:rsidR="00140532" w:rsidRPr="00E76964" w:rsidRDefault="009A4B48" w:rsidP="00140532">
            <w:pPr>
              <w:jc w:val="center"/>
              <w:rPr>
                <w:b/>
                <w:i/>
                <w:color w:val="2E74B5" w:themeColor="accent1" w:themeShade="BF"/>
                <w:sz w:val="20"/>
                <w:szCs w:val="20"/>
                <w:lang w:val="en-US"/>
              </w:rPr>
            </w:pPr>
            <w:r w:rsidRPr="00E76964">
              <w:rPr>
                <w:b/>
                <w:i/>
                <w:color w:val="2E74B5" w:themeColor="accent1" w:themeShade="BF"/>
                <w:sz w:val="20"/>
                <w:szCs w:val="20"/>
                <w:lang w:val="en-US"/>
              </w:rPr>
              <w:t>Both courses: ‘Course Descriptions’</w:t>
            </w:r>
          </w:p>
        </w:tc>
      </w:tr>
      <w:tr w:rsidR="00E76964" w:rsidRPr="00637FD4" w:rsidTr="00F402E8">
        <w:trPr>
          <w:trHeight w:val="4216"/>
        </w:trPr>
        <w:tc>
          <w:tcPr>
            <w:tcW w:w="3334" w:type="dxa"/>
          </w:tcPr>
          <w:p w:rsidR="00E76964" w:rsidRDefault="00E76964" w:rsidP="00344B25">
            <w:pPr>
              <w:jc w:val="center"/>
              <w:rPr>
                <w:b/>
                <w:sz w:val="20"/>
                <w:szCs w:val="20"/>
                <w:lang w:val="en-US"/>
              </w:rPr>
            </w:pPr>
            <w:r w:rsidRPr="00344B25">
              <w:rPr>
                <w:b/>
                <w:sz w:val="20"/>
                <w:szCs w:val="20"/>
                <w:lang w:val="en-US"/>
              </w:rPr>
              <w:t>Business Administration / Economics</w:t>
            </w:r>
          </w:p>
          <w:p w:rsidR="00E76964" w:rsidRPr="00344B25" w:rsidRDefault="00E76964" w:rsidP="00344B25">
            <w:pPr>
              <w:jc w:val="center"/>
              <w:rPr>
                <w:sz w:val="20"/>
                <w:szCs w:val="20"/>
                <w:lang w:val="en-US"/>
              </w:rPr>
            </w:pPr>
            <w:r>
              <w:rPr>
                <w:sz w:val="20"/>
                <w:szCs w:val="20"/>
                <w:lang w:val="en-US"/>
              </w:rPr>
              <w:t>(25 ECTS-points)</w:t>
            </w:r>
          </w:p>
          <w:p w:rsidR="00E76964" w:rsidRPr="00344B25" w:rsidRDefault="00E76964" w:rsidP="00344B25">
            <w:pPr>
              <w:pStyle w:val="Listeafsnit"/>
              <w:rPr>
                <w:b/>
                <w:sz w:val="20"/>
                <w:szCs w:val="20"/>
                <w:lang w:val="en-US"/>
              </w:rPr>
            </w:pPr>
          </w:p>
        </w:tc>
        <w:tc>
          <w:tcPr>
            <w:tcW w:w="2030" w:type="dxa"/>
          </w:tcPr>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tc>
        <w:tc>
          <w:tcPr>
            <w:tcW w:w="2168" w:type="dxa"/>
          </w:tcPr>
          <w:p w:rsidR="00E76964" w:rsidRDefault="00E76964" w:rsidP="00AA0F37">
            <w:pPr>
              <w:rPr>
                <w:b/>
                <w:lang w:val="en-US"/>
              </w:rPr>
            </w:pPr>
          </w:p>
        </w:tc>
        <w:tc>
          <w:tcPr>
            <w:tcW w:w="2096" w:type="dxa"/>
          </w:tcPr>
          <w:p w:rsidR="00E76964" w:rsidRDefault="00E76964" w:rsidP="00AA0F37">
            <w:pPr>
              <w:rPr>
                <w:b/>
                <w:lang w:val="en-US"/>
              </w:rPr>
            </w:pPr>
          </w:p>
        </w:tc>
      </w:tr>
      <w:tr w:rsidR="00035B0C" w:rsidRPr="00937D8A" w:rsidTr="00980A90">
        <w:trPr>
          <w:trHeight w:val="412"/>
        </w:trPr>
        <w:tc>
          <w:tcPr>
            <w:tcW w:w="3334" w:type="dxa"/>
          </w:tcPr>
          <w:p w:rsidR="00035B0C" w:rsidRDefault="00344B25" w:rsidP="00344B25">
            <w:pPr>
              <w:jc w:val="center"/>
              <w:rPr>
                <w:lang w:val="en-US"/>
              </w:rPr>
            </w:pPr>
            <w:r>
              <w:rPr>
                <w:b/>
                <w:lang w:val="en-US"/>
              </w:rPr>
              <w:t>Micro / Macroe</w:t>
            </w:r>
            <w:r w:rsidR="00324620">
              <w:rPr>
                <w:b/>
                <w:lang w:val="en-US"/>
              </w:rPr>
              <w:t>conomics</w:t>
            </w:r>
            <w:r w:rsidR="00324620">
              <w:rPr>
                <w:b/>
                <w:lang w:val="en-US"/>
              </w:rPr>
              <w:br/>
            </w:r>
            <w:r w:rsidR="00324620">
              <w:rPr>
                <w:lang w:val="en-US"/>
              </w:rPr>
              <w:t>(5 ECTS-points)</w:t>
            </w:r>
          </w:p>
          <w:p w:rsidR="00344B25" w:rsidRPr="00324620" w:rsidRDefault="00344B25" w:rsidP="00344B25">
            <w:pPr>
              <w:jc w:val="center"/>
              <w:rPr>
                <w:lang w:val="en-US"/>
              </w:rPr>
            </w:pPr>
          </w:p>
        </w:tc>
        <w:tc>
          <w:tcPr>
            <w:tcW w:w="2030" w:type="dxa"/>
          </w:tcPr>
          <w:p w:rsidR="00035B0C" w:rsidRDefault="00035B0C" w:rsidP="00AA0F37">
            <w:pPr>
              <w:rPr>
                <w:b/>
                <w:lang w:val="en-US"/>
              </w:rPr>
            </w:pPr>
          </w:p>
        </w:tc>
        <w:tc>
          <w:tcPr>
            <w:tcW w:w="2168" w:type="dxa"/>
          </w:tcPr>
          <w:p w:rsidR="00035B0C" w:rsidRDefault="00035B0C" w:rsidP="00AA0F37">
            <w:pPr>
              <w:rPr>
                <w:b/>
                <w:lang w:val="en-US"/>
              </w:rPr>
            </w:pPr>
          </w:p>
        </w:tc>
        <w:tc>
          <w:tcPr>
            <w:tcW w:w="2096" w:type="dxa"/>
          </w:tcPr>
          <w:p w:rsidR="00035B0C" w:rsidRDefault="00035B0C" w:rsidP="00AA0F37">
            <w:pPr>
              <w:rPr>
                <w:b/>
                <w:lang w:val="en-US"/>
              </w:rPr>
            </w:pPr>
          </w:p>
        </w:tc>
      </w:tr>
      <w:tr w:rsidR="00344B25" w:rsidRPr="00637FD4" w:rsidTr="00344B25">
        <w:trPr>
          <w:trHeight w:val="1134"/>
        </w:trPr>
        <w:tc>
          <w:tcPr>
            <w:tcW w:w="3334" w:type="dxa"/>
          </w:tcPr>
          <w:p w:rsidR="00344B25" w:rsidRDefault="00344B25" w:rsidP="00344B25">
            <w:pPr>
              <w:jc w:val="center"/>
              <w:rPr>
                <w:b/>
                <w:lang w:val="en-US"/>
              </w:rPr>
            </w:pPr>
            <w:r>
              <w:rPr>
                <w:b/>
                <w:lang w:val="en-US"/>
              </w:rPr>
              <w:t>Language and Culture:</w:t>
            </w:r>
          </w:p>
          <w:p w:rsidR="00344B25" w:rsidRPr="004F4BDF" w:rsidRDefault="00344B25" w:rsidP="00344B25">
            <w:pPr>
              <w:jc w:val="center"/>
              <w:rPr>
                <w:b/>
                <w:i/>
                <w:lang w:val="en-US"/>
              </w:rPr>
            </w:pPr>
            <w:r w:rsidRPr="004F4BDF">
              <w:rPr>
                <w:b/>
                <w:i/>
                <w:lang w:val="en-US"/>
              </w:rPr>
              <w:t>Non-native speakers</w:t>
            </w:r>
          </w:p>
          <w:p w:rsidR="00344B25" w:rsidRPr="00324620" w:rsidRDefault="00344B25" w:rsidP="00344B25">
            <w:pPr>
              <w:jc w:val="center"/>
              <w:rPr>
                <w:lang w:val="en-US"/>
              </w:rPr>
            </w:pPr>
            <w:r>
              <w:rPr>
                <w:lang w:val="en-US"/>
              </w:rPr>
              <w:t>(How do you fulfil for your chosen regional track?)</w:t>
            </w:r>
            <w:r>
              <w:rPr>
                <w:lang w:val="en-US"/>
              </w:rPr>
              <w:br/>
            </w:r>
          </w:p>
        </w:tc>
        <w:tc>
          <w:tcPr>
            <w:tcW w:w="2030" w:type="dxa"/>
          </w:tcPr>
          <w:p w:rsidR="00344B25" w:rsidRDefault="00344B25" w:rsidP="00AA0F37">
            <w:pPr>
              <w:rPr>
                <w:b/>
                <w:lang w:val="en-US"/>
              </w:rPr>
            </w:pPr>
          </w:p>
          <w:p w:rsidR="00344B25" w:rsidRDefault="00344B25" w:rsidP="00AA0F37">
            <w:pPr>
              <w:rPr>
                <w:b/>
                <w:lang w:val="en-US"/>
              </w:rPr>
            </w:pPr>
          </w:p>
          <w:p w:rsidR="00344B25" w:rsidRDefault="00344B25" w:rsidP="00AA0F37">
            <w:pPr>
              <w:rPr>
                <w:b/>
                <w:lang w:val="en-US"/>
              </w:rPr>
            </w:pPr>
          </w:p>
          <w:p w:rsidR="00344B25" w:rsidRDefault="00344B25" w:rsidP="00AA0F37">
            <w:pPr>
              <w:rPr>
                <w:b/>
                <w:lang w:val="en-US"/>
              </w:rPr>
            </w:pPr>
          </w:p>
        </w:tc>
        <w:tc>
          <w:tcPr>
            <w:tcW w:w="2168" w:type="dxa"/>
          </w:tcPr>
          <w:p w:rsidR="00344B25" w:rsidRDefault="00344B25" w:rsidP="00AA0F37">
            <w:pPr>
              <w:rPr>
                <w:b/>
                <w:lang w:val="en-US"/>
              </w:rPr>
            </w:pPr>
          </w:p>
        </w:tc>
        <w:tc>
          <w:tcPr>
            <w:tcW w:w="2096" w:type="dxa"/>
          </w:tcPr>
          <w:p w:rsidR="00344B25" w:rsidRDefault="00344B25" w:rsidP="00AA0F37">
            <w:pPr>
              <w:rPr>
                <w:b/>
                <w:lang w:val="en-US"/>
              </w:rPr>
            </w:pPr>
          </w:p>
        </w:tc>
      </w:tr>
      <w:tr w:rsidR="00E76964" w:rsidRPr="00637FD4" w:rsidTr="00BE37E7">
        <w:trPr>
          <w:trHeight w:val="3491"/>
        </w:trPr>
        <w:tc>
          <w:tcPr>
            <w:tcW w:w="3334" w:type="dxa"/>
          </w:tcPr>
          <w:p w:rsidR="00E76964" w:rsidRDefault="00E76964" w:rsidP="00344B25">
            <w:pPr>
              <w:jc w:val="center"/>
              <w:rPr>
                <w:b/>
                <w:lang w:val="en-US"/>
              </w:rPr>
            </w:pPr>
            <w:r>
              <w:rPr>
                <w:b/>
                <w:lang w:val="en-US"/>
              </w:rPr>
              <w:t>Language and Culture:</w:t>
            </w:r>
          </w:p>
          <w:p w:rsidR="00E76964" w:rsidRPr="00DD513D" w:rsidRDefault="00E76964" w:rsidP="00DD513D">
            <w:pPr>
              <w:jc w:val="center"/>
              <w:rPr>
                <w:b/>
                <w:i/>
                <w:lang w:val="en-US"/>
              </w:rPr>
            </w:pPr>
            <w:r w:rsidRPr="004F4BDF">
              <w:rPr>
                <w:b/>
                <w:i/>
                <w:lang w:val="en-US"/>
              </w:rPr>
              <w:t>Native speakers</w:t>
            </w:r>
            <w:r w:rsidRPr="004F4BDF">
              <w:rPr>
                <w:b/>
                <w:i/>
                <w:lang w:val="en-US"/>
              </w:rPr>
              <w:br/>
            </w:r>
          </w:p>
          <w:p w:rsidR="00E76964" w:rsidRDefault="00DD513D" w:rsidP="00370EB7">
            <w:pPr>
              <w:pStyle w:val="Listeafsnit"/>
              <w:numPr>
                <w:ilvl w:val="0"/>
                <w:numId w:val="5"/>
              </w:numPr>
              <w:rPr>
                <w:lang w:val="en-US"/>
              </w:rPr>
            </w:pPr>
            <w:proofErr w:type="gramStart"/>
            <w:r>
              <w:rPr>
                <w:lang w:val="en-US"/>
              </w:rPr>
              <w:t>Is y</w:t>
            </w:r>
            <w:r w:rsidR="00E76964">
              <w:rPr>
                <w:lang w:val="en-US"/>
              </w:rPr>
              <w:t>our native language</w:t>
            </w:r>
            <w:r>
              <w:rPr>
                <w:lang w:val="en-US"/>
              </w:rPr>
              <w:t xml:space="preserve"> documented</w:t>
            </w:r>
            <w:proofErr w:type="gramEnd"/>
            <w:r>
              <w:rPr>
                <w:lang w:val="en-US"/>
              </w:rPr>
              <w:t xml:space="preserve"> through your upper secondary or your bachelor education?</w:t>
            </w:r>
            <w:r>
              <w:rPr>
                <w:lang w:val="en-US"/>
              </w:rPr>
              <w:br/>
            </w:r>
          </w:p>
          <w:p w:rsidR="00E76964" w:rsidRDefault="00E76964" w:rsidP="00370EB7">
            <w:pPr>
              <w:pStyle w:val="Listeafsnit"/>
              <w:numPr>
                <w:ilvl w:val="0"/>
                <w:numId w:val="5"/>
              </w:numPr>
              <w:rPr>
                <w:lang w:val="en-US"/>
              </w:rPr>
            </w:pPr>
            <w:r>
              <w:rPr>
                <w:lang w:val="en-US"/>
              </w:rPr>
              <w:t>15 ECTS-points in at least one of the following: Language; Culture Studies; Political Studies; Society Studies</w:t>
            </w:r>
          </w:p>
          <w:p w:rsidR="00E76964" w:rsidRDefault="00E76964" w:rsidP="00344B25">
            <w:pPr>
              <w:jc w:val="center"/>
              <w:rPr>
                <w:b/>
                <w:lang w:val="en-US"/>
              </w:rPr>
            </w:pPr>
          </w:p>
        </w:tc>
        <w:tc>
          <w:tcPr>
            <w:tcW w:w="2030" w:type="dxa"/>
          </w:tcPr>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E76964" w:rsidRDefault="00E76964"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p w:rsidR="008E6F2E" w:rsidRDefault="008E6F2E" w:rsidP="00AA0F37">
            <w:pPr>
              <w:rPr>
                <w:b/>
                <w:lang w:val="en-US"/>
              </w:rPr>
            </w:pPr>
          </w:p>
        </w:tc>
        <w:tc>
          <w:tcPr>
            <w:tcW w:w="2168" w:type="dxa"/>
          </w:tcPr>
          <w:p w:rsidR="00E76964" w:rsidRDefault="00E76964" w:rsidP="00AA0F37">
            <w:pPr>
              <w:rPr>
                <w:b/>
                <w:lang w:val="en-US"/>
              </w:rPr>
            </w:pPr>
          </w:p>
        </w:tc>
        <w:tc>
          <w:tcPr>
            <w:tcW w:w="2096" w:type="dxa"/>
          </w:tcPr>
          <w:p w:rsidR="00E76964" w:rsidRDefault="00E76964" w:rsidP="00AA0F37">
            <w:pPr>
              <w:rPr>
                <w:b/>
                <w:lang w:val="en-US"/>
              </w:rPr>
            </w:pPr>
          </w:p>
        </w:tc>
      </w:tr>
    </w:tbl>
    <w:p w:rsidR="00A45EDF" w:rsidRPr="00A45EDF" w:rsidRDefault="00A45EDF" w:rsidP="00370EB7">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121E94"/>
    <w:multiLevelType w:val="hybridMultilevel"/>
    <w:tmpl w:val="369C5C9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035B0C"/>
    <w:rsid w:val="000634CB"/>
    <w:rsid w:val="00101459"/>
    <w:rsid w:val="00140532"/>
    <w:rsid w:val="00183579"/>
    <w:rsid w:val="0026051C"/>
    <w:rsid w:val="00261ECD"/>
    <w:rsid w:val="002731F0"/>
    <w:rsid w:val="003223A3"/>
    <w:rsid w:val="00324620"/>
    <w:rsid w:val="00344B25"/>
    <w:rsid w:val="00370EB7"/>
    <w:rsid w:val="00382A79"/>
    <w:rsid w:val="00435F0D"/>
    <w:rsid w:val="004D5B04"/>
    <w:rsid w:val="004F4BDF"/>
    <w:rsid w:val="00517EF6"/>
    <w:rsid w:val="005C606C"/>
    <w:rsid w:val="005E3B24"/>
    <w:rsid w:val="00637FD4"/>
    <w:rsid w:val="00694034"/>
    <w:rsid w:val="006E1355"/>
    <w:rsid w:val="00762ED7"/>
    <w:rsid w:val="00786ECE"/>
    <w:rsid w:val="00794288"/>
    <w:rsid w:val="00856844"/>
    <w:rsid w:val="008E6F2E"/>
    <w:rsid w:val="00937D8A"/>
    <w:rsid w:val="00980A90"/>
    <w:rsid w:val="009A3BD7"/>
    <w:rsid w:val="009A4019"/>
    <w:rsid w:val="009A4B48"/>
    <w:rsid w:val="009E5227"/>
    <w:rsid w:val="00A03D89"/>
    <w:rsid w:val="00A40AF9"/>
    <w:rsid w:val="00A45EDF"/>
    <w:rsid w:val="00AA0F37"/>
    <w:rsid w:val="00AF6D2A"/>
    <w:rsid w:val="00B22FFE"/>
    <w:rsid w:val="00C64E78"/>
    <w:rsid w:val="00CD459C"/>
    <w:rsid w:val="00D419EA"/>
    <w:rsid w:val="00D536C4"/>
    <w:rsid w:val="00DD513D"/>
    <w:rsid w:val="00E26733"/>
    <w:rsid w:val="00E76964"/>
    <w:rsid w:val="00E82E98"/>
    <w:rsid w:val="00EA3CE3"/>
    <w:rsid w:val="00F06A54"/>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5702"/>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291</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10</cp:revision>
  <dcterms:created xsi:type="dcterms:W3CDTF">2020-11-02T14:03:00Z</dcterms:created>
  <dcterms:modified xsi:type="dcterms:W3CDTF">2020-11-12T15:03:00Z</dcterms:modified>
</cp:coreProperties>
</file>